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47f0859d2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BRAKESTAD HOLDING AS</w:t>
      </w:r>
    </w:p>
    <w:sectPr>
      <w:headerReference xmlns:r="http://schemas.openxmlformats.org/officeDocument/2006/relationships" w:type="default" r:id="R5b6ccd15f2644f5c"/>
      <w:footerReference xmlns:r="http://schemas.openxmlformats.org/officeDocument/2006/relationships" w:type="default" r:id="R3c287f20443d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BRAKESTAD HOLDING AS   ·   Org.nr 925 078 263   ·   Gjerdeveien 9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ccd15f2644f5c" /><Relationship Type="http://schemas.openxmlformats.org/officeDocument/2006/relationships/footer" Target="/word/footer1.xml" Id="R3c287f20443d40fe" /></Relationships>
</file>