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33e3ee1b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 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AND INVEST AS</w:t>
      </w:r>
    </w:p>
    <w:sectPr>
      <w:headerReference xmlns:r="http://schemas.openxmlformats.org/officeDocument/2006/relationships" w:type="default" r:id="Rbfc97672d4f546ba"/>
      <w:footerReference xmlns:r="http://schemas.openxmlformats.org/officeDocument/2006/relationships" w:type="default" r:id="R614af40119f8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97672d4f546ba" /><Relationship Type="http://schemas.openxmlformats.org/officeDocument/2006/relationships/footer" Target="/word/footer1.xml" Id="R614af40119f84cb3" /></Relationships>
</file>