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385eaa422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DAOK AS</w:t>
      </w:r>
    </w:p>
    <w:sectPr>
      <w:headerReference xmlns:r="http://schemas.openxmlformats.org/officeDocument/2006/relationships" w:type="default" r:id="R79428e05d4a14849"/>
      <w:footerReference xmlns:r="http://schemas.openxmlformats.org/officeDocument/2006/relationships" w:type="default" r:id="R85418e4b0d23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DAOK AS   ·   Org.nr 925 269 964   ·   Biterudveien 36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DAOK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28e05d4a14849" /><Relationship Type="http://schemas.openxmlformats.org/officeDocument/2006/relationships/footer" Target="/word/footer1.xml" Id="R85418e4b0d234842" /></Relationships>
</file>