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96d02f338b48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GRENNESS AS</w:t>
      </w:r>
    </w:p>
    <w:sectPr>
      <w:headerReference xmlns:r="http://schemas.openxmlformats.org/officeDocument/2006/relationships" w:type="default" r:id="R8a6f85e8575849a2"/>
      <w:footerReference xmlns:r="http://schemas.openxmlformats.org/officeDocument/2006/relationships" w:type="default" r:id="R9e7b5ad59fbc45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GRENNESS AS   ·   Org.nr 925 302 317   ·   c/o Nikolai Hegre Grenness, Ringshusveien 17B   ·   1176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GRENNESS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6f85e8575849a2" /><Relationship Type="http://schemas.openxmlformats.org/officeDocument/2006/relationships/footer" Target="/word/footer1.xml" Id="R9e7b5ad59fbc458f" /></Relationships>
</file>