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d4e2b5f5447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REGNSKAP AS</w:t>
      </w:r>
    </w:p>
    <w:sectPr>
      <w:headerReference xmlns:r="http://schemas.openxmlformats.org/officeDocument/2006/relationships" w:type="default" r:id="R7b91d1a7e19c48c2"/>
      <w:footerReference xmlns:r="http://schemas.openxmlformats.org/officeDocument/2006/relationships" w:type="default" r:id="Rb4cf2b471b95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REGNSKAP AS   ·   Org.nr 925 337 757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1d1a7e19c48c2" /><Relationship Type="http://schemas.openxmlformats.org/officeDocument/2006/relationships/footer" Target="/word/footer1.xml" Id="Rb4cf2b471b954d3d" /></Relationships>
</file>