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a3537e621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RANDI COCO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COCO AS</w:t>
      </w:r>
    </w:p>
    <w:sectPr>
      <w:headerReference xmlns:r="http://schemas.openxmlformats.org/officeDocument/2006/relationships" w:type="default" r:id="R332bcedba0a845b1"/>
      <w:footerReference xmlns:r="http://schemas.openxmlformats.org/officeDocument/2006/relationships" w:type="default" r:id="Rbb1e5c6d245f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COCO AS   ·   Org.nr 925 337 803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COCO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bcedba0a845b1" /><Relationship Type="http://schemas.openxmlformats.org/officeDocument/2006/relationships/footer" Target="/word/footer1.xml" Id="Rbb1e5c6d245f41ea" /></Relationships>
</file>