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2bc73cb3c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OLNIMA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OLNIMA AS</w:t>
      </w:r>
    </w:p>
    <w:sectPr>
      <w:headerReference xmlns:r="http://schemas.openxmlformats.org/officeDocument/2006/relationships" w:type="default" r:id="R5d8e9e4c12f34e49"/>
      <w:footerReference xmlns:r="http://schemas.openxmlformats.org/officeDocument/2006/relationships" w:type="default" r:id="R8c2c6afb0c05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OLNIMA AS   ·   Org.nr 925 825 182   ·   c/o Olaf Christian Randklev, Ankerveien 210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OLNIMA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e9e4c12f34e49" /><Relationship Type="http://schemas.openxmlformats.org/officeDocument/2006/relationships/footer" Target="/word/footer1.xml" Id="R8c2c6afb0c054b4e" /></Relationships>
</file>