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326a8e3e7442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LILLEULV AS</w:t>
      </w:r>
    </w:p>
    <w:sectPr>
      <w:headerReference xmlns:r="http://schemas.openxmlformats.org/officeDocument/2006/relationships" w:type="default" r:id="R9e63d7c95dbc4dd4"/>
      <w:footerReference xmlns:r="http://schemas.openxmlformats.org/officeDocument/2006/relationships" w:type="default" r:id="R194b01c495264c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LILLEULV AS   ·   Org.nr 925 888 079   ·  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LILLEULV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63d7c95dbc4dd4" /><Relationship Type="http://schemas.openxmlformats.org/officeDocument/2006/relationships/footer" Target="/word/footer1.xml" Id="R194b01c495264cb2" /></Relationships>
</file>