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6d20ba4b7e4b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VAKABO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VAKABO AS</w:t>
      </w:r>
    </w:p>
    <w:sectPr>
      <w:headerReference xmlns:r="http://schemas.openxmlformats.org/officeDocument/2006/relationships" w:type="default" r:id="Rde4cd8ab9ea4416c"/>
      <w:footerReference xmlns:r="http://schemas.openxmlformats.org/officeDocument/2006/relationships" w:type="default" r:id="R0ccfcc45e01742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VAKABO AS   ·   Org.nr 925 913 510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VAKABO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4cd8ab9ea4416c" /><Relationship Type="http://schemas.openxmlformats.org/officeDocument/2006/relationships/footer" Target="/word/footer1.xml" Id="R0ccfcc45e0174217" /></Relationships>
</file>