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cb06b9862e46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ARGENTI FODINÆ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ARGENTI FODINÆ AS</w:t>
      </w:r>
    </w:p>
    <w:sectPr>
      <w:headerReference xmlns:r="http://schemas.openxmlformats.org/officeDocument/2006/relationships" w:type="default" r:id="R215fa4605f264d31"/>
      <w:footerReference xmlns:r="http://schemas.openxmlformats.org/officeDocument/2006/relationships" w:type="default" r:id="R59df340aa6354f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ARGENTI FODINÆ AS   ·   Org.nr 926 019 635   ·   Heggesnaret 1E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ARGENTI FODINÆ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5fa4605f264d31" /><Relationship Type="http://schemas.openxmlformats.org/officeDocument/2006/relationships/footer" Target="/word/footer1.xml" Id="R59df340aa6354f5c" /></Relationships>
</file>