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427db50c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CAPITAL AS</w:t>
      </w:r>
    </w:p>
    <w:sectPr>
      <w:headerReference xmlns:r="http://schemas.openxmlformats.org/officeDocument/2006/relationships" w:type="default" r:id="Rb893f59e87a24f32"/>
      <w:footerReference xmlns:r="http://schemas.openxmlformats.org/officeDocument/2006/relationships" w:type="default" r:id="R4ef3a6805c85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CAPITAL AS   ·   Org.nr 926 061 232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3f59e87a24f32" /><Relationship Type="http://schemas.openxmlformats.org/officeDocument/2006/relationships/footer" Target="/word/footer1.xml" Id="R4ef3a6805c854f80" /></Relationships>
</file>