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c5a105b0a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IV AS</w:t>
      </w:r>
    </w:p>
    <w:sectPr>
      <w:headerReference xmlns:r="http://schemas.openxmlformats.org/officeDocument/2006/relationships" w:type="default" r:id="Rf1b4b58c43dd4eda"/>
      <w:footerReference xmlns:r="http://schemas.openxmlformats.org/officeDocument/2006/relationships" w:type="default" r:id="R1f80aea9265b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4b58c43dd4eda" /><Relationship Type="http://schemas.openxmlformats.org/officeDocument/2006/relationships/footer" Target="/word/footer1.xml" Id="R1f80aea9265b499b" /></Relationships>
</file>