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9f25fdbb3c48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MOONAGE DAYDREAM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Frogner,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MOONAGE DAYDREAM AS</w:t>
      </w:r>
    </w:p>
    <w:sectPr>
      <w:headerReference xmlns:r="http://schemas.openxmlformats.org/officeDocument/2006/relationships" w:type="default" r:id="R0437498d35c24b50"/>
      <w:footerReference xmlns:r="http://schemas.openxmlformats.org/officeDocument/2006/relationships" w:type="default" r:id="R49cf450d51ac4d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MOONAGE DAYDREAM AS   ·   Org.nr 926 189 697   ·   Elgtråkket 37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MOONAGE DAYDREAM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37498d35c24b50" /><Relationship Type="http://schemas.openxmlformats.org/officeDocument/2006/relationships/footer" Target="/word/footer1.xml" Id="R49cf450d51ac4d7c" /></Relationships>
</file>