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81f165ae6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INGASSET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INGASSET II AS</w:t>
      </w:r>
    </w:p>
    <w:sectPr>
      <w:headerReference xmlns:r="http://schemas.openxmlformats.org/officeDocument/2006/relationships" w:type="default" r:id="R7a38a7efd7b944fc"/>
      <w:footerReference xmlns:r="http://schemas.openxmlformats.org/officeDocument/2006/relationships" w:type="default" r:id="R5f9c04b59947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INGASSET II AS   ·   Org.nr 926 194 208   ·   Haakon Sæthres veg 24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INGASSET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8a7efd7b944fc" /><Relationship Type="http://schemas.openxmlformats.org/officeDocument/2006/relationships/footer" Target="/word/footer1.xml" Id="R5f9c04b5994747d5" /></Relationships>
</file>