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a6adb5ffc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HSCB INVEST AS</w:t>
      </w:r>
    </w:p>
    <w:sectPr>
      <w:headerReference xmlns:r="http://schemas.openxmlformats.org/officeDocument/2006/relationships" w:type="default" r:id="R1caab94b7aee4ba4"/>
      <w:footerReference xmlns:r="http://schemas.openxmlformats.org/officeDocument/2006/relationships" w:type="default" r:id="Ra96e89894b48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HSCB INVEST AS   ·   Org.nr 926 426 338   ·   Oslo gate 2C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ab94b7aee4ba4" /><Relationship Type="http://schemas.openxmlformats.org/officeDocument/2006/relationships/footer" Target="/word/footer1.xml" Id="Ra96e89894b4842be" /></Relationships>
</file>