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a5c5d0c2b47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BRORA INVEST AS</w:t>
      </w:r>
    </w:p>
    <w:sectPr>
      <w:headerReference xmlns:r="http://schemas.openxmlformats.org/officeDocument/2006/relationships" w:type="default" r:id="Rc1208b581966487f"/>
      <w:footerReference xmlns:r="http://schemas.openxmlformats.org/officeDocument/2006/relationships" w:type="default" r:id="Rc28c7daa28e2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8b581966487f" /><Relationship Type="http://schemas.openxmlformats.org/officeDocument/2006/relationships/footer" Target="/word/footer1.xml" Id="Rc28c7daa28e24402" /></Relationships>
</file>