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afc002774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ARCE GÉNÉRALE AS</w:t>
      </w:r>
    </w:p>
    <w:sectPr>
      <w:headerReference xmlns:r="http://schemas.openxmlformats.org/officeDocument/2006/relationships" w:type="default" r:id="R0bf8f1b6add74dce"/>
      <w:footerReference xmlns:r="http://schemas.openxmlformats.org/officeDocument/2006/relationships" w:type="default" r:id="R023bc7d366fe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ARCE GÉNÉRALE AS   ·   Org.nr 927 733 803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ARCE GÉNÉRALE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8f1b6add74dce" /><Relationship Type="http://schemas.openxmlformats.org/officeDocument/2006/relationships/footer" Target="/word/footer1.xml" Id="R023bc7d366fe4221" /></Relationships>
</file>