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855bf2d444c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LRA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LRA INVEST AS</w:t>
      </w:r>
    </w:p>
    <w:sectPr>
      <w:headerReference xmlns:r="http://schemas.openxmlformats.org/officeDocument/2006/relationships" w:type="default" r:id="Rc01d528ee55e4eca"/>
      <w:footerReference xmlns:r="http://schemas.openxmlformats.org/officeDocument/2006/relationships" w:type="default" r:id="R6781254fc40b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LRA INVEST AS   ·   Org.nr 927 847 302   ·   Homans vei 29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1d528ee55e4eca" /><Relationship Type="http://schemas.openxmlformats.org/officeDocument/2006/relationships/footer" Target="/word/footer1.xml" Id="R6781254fc40b4bd3" /></Relationships>
</file>