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11d8f9cb84e5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LRA INVEST AS</w:t>
      </w:r>
    </w:p>
    <w:sectPr>
      <w:headerReference xmlns:r="http://schemas.openxmlformats.org/officeDocument/2006/relationships" w:type="default" r:id="Rcaa83c6299d64426"/>
      <w:footerReference xmlns:r="http://schemas.openxmlformats.org/officeDocument/2006/relationships" w:type="default" r:id="Rb9fd8da5e5f648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LRA INVEST AS   ·   Org.nr 927 847 302   ·   Homans vei 29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83c6299d64426" /><Relationship Type="http://schemas.openxmlformats.org/officeDocument/2006/relationships/footer" Target="/word/footer1.xml" Id="Rb9fd8da5e5f648cd" /></Relationships>
</file>