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d704ae490f47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SANDEN EQUITY AS</w:t>
      </w:r>
    </w:p>
    <w:sectPr>
      <w:headerReference xmlns:r="http://schemas.openxmlformats.org/officeDocument/2006/relationships" w:type="default" r:id="R0266fc2b6a1345c0"/>
      <w:footerReference xmlns:r="http://schemas.openxmlformats.org/officeDocument/2006/relationships" w:type="default" r:id="Ra999633200574d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SANDEN EQUITY AS   ·   Org.nr 927 900 912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SANDEN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66fc2b6a1345c0" /><Relationship Type="http://schemas.openxmlformats.org/officeDocument/2006/relationships/footer" Target="/word/footer1.xml" Id="Ra999633200574dd1" /></Relationships>
</file>