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d7cf6eea7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PETACON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PETACON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890bf38e084ae4"/>
      <w:footerReference xmlns:r="http://schemas.openxmlformats.org/officeDocument/2006/relationships" w:type="default" r:id="Rff9adcb4a473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PETACON AS   ·   Org.nr 928 031 985   ·   Nustadveien 83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PETACON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90bf38e084ae4" /><Relationship Type="http://schemas.openxmlformats.org/officeDocument/2006/relationships/footer" Target="/word/footer1.xml" Id="Rff9adcb4a4734bad" /></Relationships>
</file>