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7ec1d0a40d44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HUNDRED PERCENT AS</w:t>
      </w:r>
    </w:p>
    <w:sectPr>
      <w:headerReference xmlns:r="http://schemas.openxmlformats.org/officeDocument/2006/relationships" w:type="default" r:id="R8dc7953e732a4f1e"/>
      <w:footerReference xmlns:r="http://schemas.openxmlformats.org/officeDocument/2006/relationships" w:type="default" r:id="R8a77949cad004c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HUNDRED PERCENT AS   ·   Org.nr 928 114 988   ·   c/o Urdahl og Skjevestad, Njålveien 22B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HUNDRED PERCENT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c7953e732a4f1e" /><Relationship Type="http://schemas.openxmlformats.org/officeDocument/2006/relationships/footer" Target="/word/footer1.xml" Id="R8a77949cad004cd7" /></Relationships>
</file>