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08d56b1b8347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HUNDRED PERCENT AS</w:t>
      </w:r>
    </w:p>
    <w:sectPr>
      <w:headerReference xmlns:r="http://schemas.openxmlformats.org/officeDocument/2006/relationships" w:type="default" r:id="R71949f14ef7c4f94"/>
      <w:footerReference xmlns:r="http://schemas.openxmlformats.org/officeDocument/2006/relationships" w:type="default" r:id="R0ecfe101059c45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HUNDRED PERCENT AS   ·   Org.nr 928 114 988   ·   c/o Urdahl og Skjevestad, Njålveien 22B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HUNDRED PERCENT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949f14ef7c4f94" /><Relationship Type="http://schemas.openxmlformats.org/officeDocument/2006/relationships/footer" Target="/word/footer1.xml" Id="R0ecfe101059c45f0" /></Relationships>
</file>