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ba69a83d34a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BARGON AS</w:t>
      </w:r>
    </w:p>
    <w:sectPr>
      <w:headerReference xmlns:r="http://schemas.openxmlformats.org/officeDocument/2006/relationships" w:type="default" r:id="R911c3e0e8f6c45ec"/>
      <w:footerReference xmlns:r="http://schemas.openxmlformats.org/officeDocument/2006/relationships" w:type="default" r:id="R4fc88c58b65e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BARGON AS   ·   Org.nr 928 242 064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c3e0e8f6c45ec" /><Relationship Type="http://schemas.openxmlformats.org/officeDocument/2006/relationships/footer" Target="/word/footer1.xml" Id="R4fc88c58b65e4b1e" /></Relationships>
</file>