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49655eb412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AS</w:t>
      </w:r>
    </w:p>
    <w:sectPr>
      <w:headerReference xmlns:r="http://schemas.openxmlformats.org/officeDocument/2006/relationships" w:type="default" r:id="Rb80baf674f2d4719"/>
      <w:footerReference xmlns:r="http://schemas.openxmlformats.org/officeDocument/2006/relationships" w:type="default" r:id="Rc1399e1e3c14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AS   ·   Org.nr 928 250 938   ·   Osnesbrunene 28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0baf674f2d4719" /><Relationship Type="http://schemas.openxmlformats.org/officeDocument/2006/relationships/footer" Target="/word/footer1.xml" Id="Rc1399e1e3c1449f3" /></Relationships>
</file>