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9a85d4315e43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NKH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NKH HOLDING AS</w:t>
      </w:r>
    </w:p>
    <w:sectPr>
      <w:headerReference xmlns:r="http://schemas.openxmlformats.org/officeDocument/2006/relationships" w:type="default" r:id="R290b8e859805492d"/>
      <w:footerReference xmlns:r="http://schemas.openxmlformats.org/officeDocument/2006/relationships" w:type="default" r:id="R509ac91f062e46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NKH HOLDING AS   ·   Org.nr 928 277 143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0b8e859805492d" /><Relationship Type="http://schemas.openxmlformats.org/officeDocument/2006/relationships/footer" Target="/word/footer1.xml" Id="R509ac91f062e46d7" /></Relationships>
</file>