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dbf3a8f4ca4b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Lurøy,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DEMMA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DEMMA HOLDING AS</w:t>
      </w:r>
    </w:p>
    <w:sectPr>
      <w:headerReference xmlns:r="http://schemas.openxmlformats.org/officeDocument/2006/relationships" w:type="default" r:id="R772da5ddea074df1"/>
      <w:footerReference xmlns:r="http://schemas.openxmlformats.org/officeDocument/2006/relationships" w:type="default" r:id="R4efa5b4de255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DEMMA HOLDING AS   ·   Org.nr 928 408 396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DEMMA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2da5ddea074df1" /><Relationship Type="http://schemas.openxmlformats.org/officeDocument/2006/relationships/footer" Target="/word/footer1.xml" Id="R4efa5b4de2554d10" /></Relationships>
</file>