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0b79f62e8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MIDCO AS</w:t>
      </w:r>
    </w:p>
    <w:sectPr>
      <w:headerReference xmlns:r="http://schemas.openxmlformats.org/officeDocument/2006/relationships" w:type="default" r:id="Re489f7556feb4a1d"/>
      <w:footerReference xmlns:r="http://schemas.openxmlformats.org/officeDocument/2006/relationships" w:type="default" r:id="R2fca36da9caf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MIDCO AS   ·   Org.nr 928 678 059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9f7556feb4a1d" /><Relationship Type="http://schemas.openxmlformats.org/officeDocument/2006/relationships/footer" Target="/word/footer1.xml" Id="R2fca36da9caf47fa" /></Relationships>
</file>