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255ecdf11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FYLKESKOMMUNE</w:t>
      </w:r>
    </w:p>
    <w:sectPr>
      <w:headerReference xmlns:r="http://schemas.openxmlformats.org/officeDocument/2006/relationships" w:type="default" r:id="R0c07716f9af14713"/>
      <w:footerReference xmlns:r="http://schemas.openxmlformats.org/officeDocument/2006/relationships" w:type="default" r:id="R84caabbb8a1c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FYLKESKOMMUNE   ·   Org.nr 929 882 989   ·   Torggata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7716f9af14713" /><Relationship Type="http://schemas.openxmlformats.org/officeDocument/2006/relationships/footer" Target="/word/footer1.xml" Id="R84caabbb8a1c46ca" /></Relationships>
</file>