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bafa5cce4c4c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Regent AS</w:t>
      </w:r>
    </w:p>
    <w:sectPr>
      <w:headerReference xmlns:r="http://schemas.openxmlformats.org/officeDocument/2006/relationships" w:type="default" r:id="R4c32022c660c4893"/>
      <w:footerReference xmlns:r="http://schemas.openxmlformats.org/officeDocument/2006/relationships" w:type="default" r:id="R3ba1e0fd60a94c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Regent AS   ·   Org.nr 929 986 148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2022c660c4893" /><Relationship Type="http://schemas.openxmlformats.org/officeDocument/2006/relationships/footer" Target="/word/footer1.xml" Id="R3ba1e0fd60a94c55" /></Relationships>
</file>