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49fe64d75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 FYLKESKOMMUNE</w:t>
      </w:r>
    </w:p>
    <w:sectPr>
      <w:headerReference xmlns:r="http://schemas.openxmlformats.org/officeDocument/2006/relationships" w:type="default" r:id="R38d826819fd244d9"/>
      <w:footerReference xmlns:r="http://schemas.openxmlformats.org/officeDocument/2006/relationships" w:type="default" r:id="R262f57f010294d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826819fd244d9" /><Relationship Type="http://schemas.openxmlformats.org/officeDocument/2006/relationships/footer" Target="/word/footer1.xml" Id="R262f57f010294d6b" /></Relationships>
</file>