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5b9adc328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NICOLINE S AS.</w:t>
      </w:r>
    </w:p>
    <w:sectPr>
      <w:headerReference xmlns:r="http://schemas.openxmlformats.org/officeDocument/2006/relationships" w:type="default" r:id="R1e9171e3a5ea475f"/>
      <w:footerReference xmlns:r="http://schemas.openxmlformats.org/officeDocument/2006/relationships" w:type="default" r:id="R217a39d254a9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171e3a5ea475f" /><Relationship Type="http://schemas.openxmlformats.org/officeDocument/2006/relationships/footer" Target="/word/footer1.xml" Id="R217a39d254a94788" /></Relationships>
</file>