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daea6d3cc4a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BUSINESS MANAGEMENT AS</w:t>
      </w:r>
    </w:p>
    <w:sectPr>
      <w:headerReference xmlns:r="http://schemas.openxmlformats.org/officeDocument/2006/relationships" w:type="default" r:id="R9ef3fda9c9204c26"/>
      <w:footerReference xmlns:r="http://schemas.openxmlformats.org/officeDocument/2006/relationships" w:type="default" r:id="R1d6f13a0c038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BUSINESS MANAGEMENT AS   ·   Org.nr 931 776 274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f3fda9c9204c26" /><Relationship Type="http://schemas.openxmlformats.org/officeDocument/2006/relationships/footer" Target="/word/footer1.xml" Id="R1d6f13a0c0384975" /></Relationships>
</file>