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18962c8d8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EFFRA MIDCO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EFFRA MIDCO AS</w:t>
      </w:r>
    </w:p>
    <w:sectPr>
      <w:headerReference xmlns:r="http://schemas.openxmlformats.org/officeDocument/2006/relationships" w:type="default" r:id="R8d81abaa4d9343d9"/>
      <w:footerReference xmlns:r="http://schemas.openxmlformats.org/officeDocument/2006/relationships" w:type="default" r:id="R208f320e4dd7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EFFRA MIDCO AS   ·   Org.nr 932 058 596   ·   Strandavegen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EFFRA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1abaa4d9343d9" /><Relationship Type="http://schemas.openxmlformats.org/officeDocument/2006/relationships/footer" Target="/word/footer1.xml" Id="R208f320e4dd74ba9" /></Relationships>
</file>