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67c4fe1ff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PEOPLE INVEST AS</w:t>
      </w:r>
    </w:p>
    <w:sectPr>
      <w:headerReference xmlns:r="http://schemas.openxmlformats.org/officeDocument/2006/relationships" w:type="default" r:id="R580645fdb91c4afd"/>
      <w:footerReference xmlns:r="http://schemas.openxmlformats.org/officeDocument/2006/relationships" w:type="default" r:id="R98ce95a91a86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PEOPLE INVEST AS   ·   Org.nr 932 435 977   ·   c/o Lionel Layerle, Vækerøveien 129A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PEOPLE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645fdb91c4afd" /><Relationship Type="http://schemas.openxmlformats.org/officeDocument/2006/relationships/footer" Target="/word/footer1.xml" Id="R98ce95a91a8649b0" /></Relationships>
</file>