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cc4be923d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BUSINESS MANAGEMENT AS</w:t>
      </w:r>
    </w:p>
    <w:sectPr>
      <w:headerReference xmlns:r="http://schemas.openxmlformats.org/officeDocument/2006/relationships" w:type="default" r:id="R4e9268e986af4c12"/>
      <w:footerReference xmlns:r="http://schemas.openxmlformats.org/officeDocument/2006/relationships" w:type="default" r:id="R2baab5ae359b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BUSINESS MANAGEMENT AS   ·   Org.nr 932 543 729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268e986af4c12" /><Relationship Type="http://schemas.openxmlformats.org/officeDocument/2006/relationships/footer" Target="/word/footer1.xml" Id="R2baab5ae359b4163" /></Relationships>
</file>