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2dee526be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FOTTERAPEUT ANN-CHARLOTTE BERGLUND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FOTTERAPEUT ANN-CHARLOTTE BERGLUND AS</w:t>
      </w:r>
    </w:p>
    <w:sectPr>
      <w:headerReference xmlns:r="http://schemas.openxmlformats.org/officeDocument/2006/relationships" w:type="default" r:id="R37de9928fa1f40a3"/>
      <w:footerReference xmlns:r="http://schemas.openxmlformats.org/officeDocument/2006/relationships" w:type="default" r:id="R86b8ab967833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FOTTERAPEUT ANN-CHARLOTTE BERGLUND AS   ·   Org.nr 933 663 035   ·   Øvrevollveien 43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FOTTERAPEUT ANN-CHARLOTTE BERGLUND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e9928fa1f40a3" /><Relationship Type="http://schemas.openxmlformats.org/officeDocument/2006/relationships/footer" Target="/word/footer1.xml" Id="R86b8ab9678334174" /></Relationships>
</file>