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c6e59c969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HOBB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HOBB AS</w:t>
      </w:r>
    </w:p>
    <w:sectPr>
      <w:headerReference xmlns:r="http://schemas.openxmlformats.org/officeDocument/2006/relationships" w:type="default" r:id="Raab5e103a9da4e65"/>
      <w:footerReference xmlns:r="http://schemas.openxmlformats.org/officeDocument/2006/relationships" w:type="default" r:id="R60aa2a25afa2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HOBB AS   ·   Org.nr 935 426 162   ·   Trudvangveien 33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5e103a9da4e65" /><Relationship Type="http://schemas.openxmlformats.org/officeDocument/2006/relationships/footer" Target="/word/footer1.xml" Id="R60aa2a25afa24df0" /></Relationships>
</file>