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28decab8b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KOMMUNE</w:t>
      </w:r>
    </w:p>
    <w:sectPr>
      <w:headerReference xmlns:r="http://schemas.openxmlformats.org/officeDocument/2006/relationships" w:type="default" r:id="R673ed8a9ae3d4f8a"/>
      <w:footerReference xmlns:r="http://schemas.openxmlformats.org/officeDocument/2006/relationships" w:type="default" r:id="R155f0d4a062b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ed8a9ae3d4f8a" /><Relationship Type="http://schemas.openxmlformats.org/officeDocument/2006/relationships/footer" Target="/word/footer1.xml" Id="R155f0d4a062b49cb" /></Relationships>
</file>