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5815fe86a41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 WORLDWIDE ASSET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WORLDWIDE ASSET MANAGEMENT AS</w:t>
      </w:r>
    </w:p>
    <w:sectPr>
      <w:headerReference xmlns:r="http://schemas.openxmlformats.org/officeDocument/2006/relationships" w:type="default" r:id="R4cc648539b3f4d9f"/>
      <w:footerReference xmlns:r="http://schemas.openxmlformats.org/officeDocument/2006/relationships" w:type="default" r:id="Re39cd8894965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WORLDWIDE ASSET MANAGEMENT AS   ·   Org.nr 946 479 063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WORLDWIDE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648539b3f4d9f" /><Relationship Type="http://schemas.openxmlformats.org/officeDocument/2006/relationships/footer" Target="/word/footer1.xml" Id="Re39cd889496545cd" /></Relationships>
</file>