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ea42c47ed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CHR.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CHR. TØNSBERG AS</w:t>
      </w:r>
    </w:p>
    <w:sectPr>
      <w:headerReference xmlns:r="http://schemas.openxmlformats.org/officeDocument/2006/relationships" w:type="default" r:id="R94d9bb2db5d44c08"/>
      <w:footerReference xmlns:r="http://schemas.openxmlformats.org/officeDocument/2006/relationships" w:type="default" r:id="Re98a09a30de1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CHR. TØNSBERG AS   ·   Org.nr 947 560 298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CHR.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9bb2db5d44c08" /><Relationship Type="http://schemas.openxmlformats.org/officeDocument/2006/relationships/footer" Target="/word/footer1.xml" Id="Re98a09a30de14136" /></Relationships>
</file>