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1a48dbe1145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PRECO AS</w:t>
      </w:r>
    </w:p>
    <w:sectPr>
      <w:headerReference xmlns:r="http://schemas.openxmlformats.org/officeDocument/2006/relationships" w:type="default" r:id="R36131655ed6d4b37"/>
      <w:footerReference xmlns:r="http://schemas.openxmlformats.org/officeDocument/2006/relationships" w:type="default" r:id="R2ccfdf25cfc2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PRECO AS   ·   Org.nr 952 022 326   ·   Tveterveien 23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31655ed6d4b37" /><Relationship Type="http://schemas.openxmlformats.org/officeDocument/2006/relationships/footer" Target="/word/footer1.xml" Id="R2ccfdf25cfc24763" /></Relationships>
</file>