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e054279cc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III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 III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cee8612ac4e68"/>
      <w:footerReference xmlns:r="http://schemas.openxmlformats.org/officeDocument/2006/relationships" w:type="default" r:id="Rec5316c1d683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cee8612ac4e68" /><Relationship Type="http://schemas.openxmlformats.org/officeDocument/2006/relationships/footer" Target="/word/footer1.xml" Id="Rec5316c1d683499a" /></Relationships>
</file>