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5b2cb7cab940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BERRYKATE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BERRYKATE AS</w:t>
      </w:r>
    </w:p>
    <w:sectPr>
      <w:headerReference xmlns:r="http://schemas.openxmlformats.org/officeDocument/2006/relationships" w:type="default" r:id="Rf4adc2ecadfb49d5"/>
      <w:footerReference xmlns:r="http://schemas.openxmlformats.org/officeDocument/2006/relationships" w:type="default" r:id="R3d80ae09be4f40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BERRYKATE AS   ·   Org.nr 983 745 032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BERRYKATE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adc2ecadfb49d5" /><Relationship Type="http://schemas.openxmlformats.org/officeDocument/2006/relationships/footer" Target="/word/footer1.xml" Id="R3d80ae09be4f40b4" /></Relationships>
</file>