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129dd6ecc44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HEKLA AS</w:t>
      </w:r>
    </w:p>
    <w:sectPr>
      <w:headerReference xmlns:r="http://schemas.openxmlformats.org/officeDocument/2006/relationships" w:type="default" r:id="Rbbb78d1a8ddb488d"/>
      <w:footerReference xmlns:r="http://schemas.openxmlformats.org/officeDocument/2006/relationships" w:type="default" r:id="R31ed3dc7b303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HEKLA AS   ·   Org.nr 986 331 190   ·   Bruasetvegen 88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78d1a8ddb488d" /><Relationship Type="http://schemas.openxmlformats.org/officeDocument/2006/relationships/footer" Target="/word/footer1.xml" Id="R31ed3dc7b3034e81" /></Relationships>
</file>