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59dcdbada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fac75ffbd4ae5"/>
      <w:footerReference xmlns:r="http://schemas.openxmlformats.org/officeDocument/2006/relationships" w:type="default" r:id="Rec1eddbc49b7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IDSØE EIENDOM AS   ·   Org.nr 987 516 917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fac75ffbd4ae5" /><Relationship Type="http://schemas.openxmlformats.org/officeDocument/2006/relationships/footer" Target="/word/footer1.xml" Id="Rec1eddbc49b746f7" /></Relationships>
</file>