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855cafde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IDSØE EIENDOM AS</w:t>
      </w:r>
    </w:p>
    <w:sectPr>
      <w:headerReference xmlns:r="http://schemas.openxmlformats.org/officeDocument/2006/relationships" w:type="default" r:id="Ra9c0df99c16441e7"/>
      <w:footerReference xmlns:r="http://schemas.openxmlformats.org/officeDocument/2006/relationships" w:type="default" r:id="Rd11f05a473f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0df99c16441e7" /><Relationship Type="http://schemas.openxmlformats.org/officeDocument/2006/relationships/footer" Target="/word/footer1.xml" Id="Rd11f05a473f9463f" /></Relationships>
</file>