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f4233a41fa4c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MOHN FORSKNINGSSTIFTELSE</w:t>
      </w:r>
    </w:p>
    <w:sectPr>
      <w:headerReference xmlns:r="http://schemas.openxmlformats.org/officeDocument/2006/relationships" w:type="default" r:id="R17e0efdad280473f"/>
      <w:footerReference xmlns:r="http://schemas.openxmlformats.org/officeDocument/2006/relationships" w:type="default" r:id="R8abbae5a1e2e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MOHN FORSKNINGSSTIFTELSE   ·   Org.nr 988 029 327   ·   Ytrebygdsvegen 215   ·   5258 BLOMSTERDALEN   ·   post@mohnfoundation.no   ·   www.mohnfoundation.no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MOHN FORSKNINGSSTIFTELSE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0efdad280473f" /><Relationship Type="http://schemas.openxmlformats.org/officeDocument/2006/relationships/footer" Target="/word/footer1.xml" Id="R8abbae5a1e2e4e50" /></Relationships>
</file>