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de0f1f95d948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HAMOCA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HAMOCA AS</w:t>
      </w:r>
    </w:p>
    <w:sectPr>
      <w:headerReference xmlns:r="http://schemas.openxmlformats.org/officeDocument/2006/relationships" w:type="default" r:id="Rf5059879ddb846af"/>
      <w:footerReference xmlns:r="http://schemas.openxmlformats.org/officeDocument/2006/relationships" w:type="default" r:id="R549d759b1b3343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HAMOCA AS   ·   Org.nr 988 271 020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HAMOCA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59879ddb846af" /><Relationship Type="http://schemas.openxmlformats.org/officeDocument/2006/relationships/footer" Target="/word/footer1.xml" Id="R549d759b1b3343a2" /></Relationships>
</file>