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8839deedd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AVECTOR AS</w:t>
      </w:r>
    </w:p>
    <w:sectPr>
      <w:headerReference xmlns:r="http://schemas.openxmlformats.org/officeDocument/2006/relationships" w:type="default" r:id="R011209301c444a1d"/>
      <w:footerReference xmlns:r="http://schemas.openxmlformats.org/officeDocument/2006/relationships" w:type="default" r:id="R6425df6b71c0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AVECTOR AS   ·   Org.nr 988 440 655   ·   Austteigane 9B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209301c444a1d" /><Relationship Type="http://schemas.openxmlformats.org/officeDocument/2006/relationships/footer" Target="/word/footer1.xml" Id="R6425df6b71c04ec7" /></Relationships>
</file>